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C" w:rsidRPr="000024B5" w:rsidRDefault="000024B5" w:rsidP="00AA027C">
      <w:pPr>
        <w:ind w:left="6243"/>
        <w:rPr>
          <w:rFonts w:ascii="Times New Roman" w:hAnsi="Times New Roman" w:cs="Times New Roman"/>
          <w:sz w:val="28"/>
          <w:szCs w:val="28"/>
        </w:rPr>
      </w:pPr>
      <w:r w:rsidRPr="000024B5">
        <w:rPr>
          <w:rFonts w:ascii="Times New Roman" w:hAnsi="Times New Roman" w:cs="Times New Roman"/>
          <w:sz w:val="28"/>
          <w:szCs w:val="28"/>
        </w:rPr>
        <w:t>УТВЕРЖДЕНО</w:t>
      </w:r>
      <w:r w:rsidR="00AA027C" w:rsidRPr="000024B5">
        <w:rPr>
          <w:rFonts w:ascii="Times New Roman" w:hAnsi="Times New Roman" w:cs="Times New Roman"/>
          <w:sz w:val="28"/>
          <w:szCs w:val="28"/>
        </w:rPr>
        <w:t>:</w:t>
      </w:r>
    </w:p>
    <w:p w:rsidR="000024B5" w:rsidRDefault="006D1DCE" w:rsidP="006D1D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Приказом Южного управления</w:t>
      </w:r>
    </w:p>
    <w:p w:rsidR="006D1DCE" w:rsidRPr="000024B5" w:rsidRDefault="006D1DCE" w:rsidP="006D1D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18.09.2017г. №219 -од</w:t>
      </w:r>
    </w:p>
    <w:p w:rsidR="00393913" w:rsidRPr="000024B5" w:rsidRDefault="00393913" w:rsidP="00AA027C">
      <w:pPr>
        <w:rPr>
          <w:rFonts w:ascii="Times New Roman" w:hAnsi="Times New Roman" w:cs="Times New Roman"/>
          <w:sz w:val="28"/>
          <w:szCs w:val="28"/>
        </w:rPr>
      </w:pPr>
    </w:p>
    <w:p w:rsidR="00393913" w:rsidRDefault="00393913" w:rsidP="006466FD">
      <w:pPr>
        <w:ind w:left="5520"/>
        <w:rPr>
          <w:rFonts w:ascii="Times New Roman" w:hAnsi="Times New Roman" w:cs="Times New Roman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этапе регионального этапа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и исс</w:t>
      </w:r>
      <w:r w:rsidR="00850F57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r>
        <w:rPr>
          <w:rFonts w:ascii="Times New Roman" w:hAnsi="Times New Roman" w:cs="Times New Roman"/>
          <w:sz w:val="24"/>
          <w:szCs w:val="24"/>
        </w:rPr>
        <w:t xml:space="preserve">Вместе ярче»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условия участия и порядок организации и проведения районного этапа регионального конкурса творческих, проектных и исс</w:t>
      </w:r>
      <w:r w:rsidR="00C11416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36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Ярче» (далее - Конкурс), определение победителей Конкурса.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регионального этапа Всероссийского конкурса творческих, проект</w:t>
      </w:r>
      <w:r w:rsidR="00C11416">
        <w:rPr>
          <w:rFonts w:ascii="Times New Roman" w:hAnsi="Times New Roman" w:cs="Times New Roman"/>
          <w:sz w:val="24"/>
          <w:szCs w:val="24"/>
        </w:rPr>
        <w:t>ных и исследовательских работ «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36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Ярче» учащихся являются министерство образования и науки Самарской области (далее - Министерство образования) и министерство энергетики и жилищно-коммунального хозяйства Самарской области (далее - Министерство энергетики).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районного этапа регионального конкурса является Южное управление министерства образования и науки Самарской области. 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районного этапа конкурса проводят проверку и оценку работ, председатель жюри районного этапа, выбранный открытым голосованием всех членов жюри, составляет, оформляет и направляет рейтинговый список по результатам проверки в региональный оргкомитет.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Оператором районного этапа Конкурса является СП ЦД</w:t>
      </w:r>
      <w:r w:rsidR="001A5211">
        <w:rPr>
          <w:rFonts w:ascii="Times New Roman" w:hAnsi="Times New Roman" w:cs="Times New Roman"/>
          <w:sz w:val="24"/>
          <w:szCs w:val="24"/>
        </w:rPr>
        <w:t>Т ГБОУ СОШ №1 им. В.И.</w:t>
      </w:r>
      <w:r w:rsidR="0036343E">
        <w:rPr>
          <w:rFonts w:ascii="Times New Roman" w:hAnsi="Times New Roman" w:cs="Times New Roman"/>
          <w:sz w:val="24"/>
          <w:szCs w:val="24"/>
        </w:rPr>
        <w:t xml:space="preserve"> </w:t>
      </w:r>
      <w:r w:rsidR="001A5211">
        <w:rPr>
          <w:rFonts w:ascii="Times New Roman" w:hAnsi="Times New Roman" w:cs="Times New Roman"/>
          <w:sz w:val="24"/>
          <w:szCs w:val="24"/>
        </w:rPr>
        <w:t>Фокина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</w:t>
      </w:r>
      <w:r w:rsidR="001A5211">
        <w:rPr>
          <w:rFonts w:ascii="Times New Roman" w:hAnsi="Times New Roman" w:cs="Times New Roman"/>
          <w:sz w:val="24"/>
          <w:szCs w:val="24"/>
        </w:rPr>
        <w:t>льшая</w:t>
      </w:r>
      <w:proofErr w:type="gramEnd"/>
      <w:r w:rsidR="001A5211">
        <w:rPr>
          <w:rFonts w:ascii="Times New Roman" w:hAnsi="Times New Roman" w:cs="Times New Roman"/>
          <w:sz w:val="24"/>
          <w:szCs w:val="24"/>
        </w:rPr>
        <w:t xml:space="preserve"> Глушица (далее –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6232" w:rsidRDefault="00056232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«Дом детского творчеств</w:t>
      </w:r>
      <w:r w:rsidR="0036343E">
        <w:rPr>
          <w:rFonts w:ascii="Times New Roman" w:hAnsi="Times New Roman" w:cs="Times New Roman"/>
          <w:sz w:val="24"/>
          <w:szCs w:val="24"/>
        </w:rPr>
        <w:t xml:space="preserve">а» ГБОУ СОШ №1 «ОЦ» </w:t>
      </w:r>
      <w:proofErr w:type="gramStart"/>
      <w:r w:rsidR="00363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343E">
        <w:rPr>
          <w:rFonts w:ascii="Times New Roman" w:hAnsi="Times New Roman" w:cs="Times New Roman"/>
          <w:sz w:val="24"/>
          <w:szCs w:val="24"/>
        </w:rPr>
        <w:t>. Большая Гл</w:t>
      </w:r>
      <w:r>
        <w:rPr>
          <w:rFonts w:ascii="Times New Roman" w:hAnsi="Times New Roman" w:cs="Times New Roman"/>
          <w:sz w:val="24"/>
          <w:szCs w:val="24"/>
        </w:rPr>
        <w:t>ушица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1560"/>
          <w:tab w:val="right" w:pos="6102"/>
          <w:tab w:val="right" w:pos="9121"/>
        </w:tabs>
        <w:spacing w:before="0" w:line="276" w:lineRule="auto"/>
        <w:ind w:left="709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информационное сопровождение районного эт</w:t>
      </w:r>
      <w:r w:rsidR="001A5211">
        <w:rPr>
          <w:rFonts w:ascii="Times New Roman" w:hAnsi="Times New Roman" w:cs="Times New Roman"/>
          <w:sz w:val="24"/>
          <w:szCs w:val="24"/>
        </w:rPr>
        <w:t>апа Конкурса осуществляет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62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Конкурса: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закрепление ключевых знаний учащихся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творческого мышления, развитие интеллектуальных способностей обучающихся;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являются</w:t>
      </w:r>
      <w:r>
        <w:rPr>
          <w:rFonts w:ascii="Times New Roman" w:hAnsi="Times New Roman" w:cs="Times New Roman"/>
          <w:sz w:val="24"/>
          <w:szCs w:val="24"/>
        </w:rPr>
        <w:tab/>
        <w:t>обучающиеся образовательных организаций общего и дополнительного образования, в том</w:t>
      </w:r>
      <w:r>
        <w:rPr>
          <w:rFonts w:ascii="Times New Roman" w:hAnsi="Times New Roman" w:cs="Times New Roman"/>
          <w:sz w:val="24"/>
          <w:szCs w:val="24"/>
        </w:rPr>
        <w:tab/>
        <w:t>числе дети-инвалиды и обучающиеся с ограниченными возможностями здоровья, в возрасте от 6 до 17 лет.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Конкурсе добровольное.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районного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этапа Конкурса регламентируются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положением.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проведении районного </w:t>
      </w:r>
      <w:r>
        <w:rPr>
          <w:rFonts w:ascii="Times New Roman" w:hAnsi="Times New Roman" w:cs="Times New Roman"/>
          <w:sz w:val="24"/>
          <w:szCs w:val="24"/>
        </w:rPr>
        <w:tab/>
        <w:t>этапа Конкурса размещается на официальных сайтах Южного управления МО и НСО, СП ЦДТ.</w:t>
      </w:r>
    </w:p>
    <w:p w:rsidR="006466FD" w:rsidRDefault="006466FD" w:rsidP="006466FD">
      <w:pPr>
        <w:pStyle w:val="3"/>
        <w:shd w:val="clear" w:color="auto" w:fill="auto"/>
        <w:tabs>
          <w:tab w:val="left" w:pos="1276"/>
          <w:tab w:val="right" w:pos="9121"/>
        </w:tabs>
        <w:spacing w:before="0" w:line="276" w:lineRule="auto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510"/>
        </w:tabs>
        <w:spacing w:before="0" w:after="0" w:line="276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sz w:val="24"/>
          <w:szCs w:val="24"/>
        </w:rPr>
        <w:t>Номинации Конкурса</w:t>
      </w:r>
      <w:bookmarkEnd w:id="0"/>
    </w:p>
    <w:p w:rsidR="006466FD" w:rsidRDefault="006466FD" w:rsidP="006466FD">
      <w:pPr>
        <w:pStyle w:val="3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3 номинациям: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 рисунков и плакатов на тему бережного отношения к энергетическим ресурсам и окружающей природной среде - обучающиеся 1-4 классов;</w:t>
      </w:r>
      <w:proofErr w:type="gramEnd"/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сочинений на тему бережного отношения к энергетическим ресурсам и окружающей природной среде - обучающиеся 5-9 классы;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и исследовательских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9-11 классов.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14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075"/>
        </w:tabs>
        <w:spacing w:before="0" w:after="0" w:line="276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bookmarkEnd w:id="1"/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этапа:</w:t>
      </w:r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 xml:space="preserve">- районный (с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36343E">
        <w:rPr>
          <w:rStyle w:val="a4"/>
          <w:rFonts w:ascii="Times New Roman" w:hAnsi="Times New Roman" w:cs="Times New Roman"/>
          <w:sz w:val="24"/>
          <w:szCs w:val="24"/>
        </w:rPr>
        <w:t>30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6343E">
        <w:rPr>
          <w:rStyle w:val="a4"/>
          <w:rFonts w:ascii="Times New Roman" w:hAnsi="Times New Roman" w:cs="Times New Roman"/>
          <w:sz w:val="24"/>
          <w:szCs w:val="24"/>
        </w:rPr>
        <w:t>2018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г.): прием заявок от обучающихся и конкурсных работ - до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6343E">
        <w:rPr>
          <w:rStyle w:val="a4"/>
          <w:rFonts w:ascii="Times New Roman" w:hAnsi="Times New Roman" w:cs="Times New Roman"/>
          <w:sz w:val="24"/>
          <w:szCs w:val="24"/>
        </w:rPr>
        <w:t>2018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1A5211">
        <w:rPr>
          <w:rFonts w:ascii="Times New Roman" w:hAnsi="Times New Roman" w:cs="Times New Roman"/>
          <w:b/>
          <w:sz w:val="24"/>
          <w:szCs w:val="24"/>
        </w:rPr>
        <w:t xml:space="preserve">СП «Дом детского творчества» ГБОУ СОШ №1 им. </w:t>
      </w:r>
      <w:proofErr w:type="spellStart"/>
      <w:r w:rsidR="001A5211">
        <w:rPr>
          <w:rFonts w:ascii="Times New Roman" w:hAnsi="Times New Roman" w:cs="Times New Roman"/>
          <w:b/>
          <w:sz w:val="24"/>
          <w:szCs w:val="24"/>
        </w:rPr>
        <w:t>В.И.Фокина</w:t>
      </w:r>
      <w:proofErr w:type="spellEnd"/>
      <w:r w:rsidR="001A5211">
        <w:rPr>
          <w:rFonts w:ascii="Times New Roman" w:hAnsi="Times New Roman" w:cs="Times New Roman"/>
          <w:b/>
          <w:sz w:val="24"/>
          <w:szCs w:val="24"/>
        </w:rPr>
        <w:t xml:space="preserve"> с. 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победителей территориального этапа Конкурса и направление работ-победителей на региональный этап Конкурса - до </w:t>
      </w:r>
      <w:r w:rsidR="0036343E">
        <w:rPr>
          <w:rStyle w:val="a4"/>
          <w:rFonts w:ascii="Times New Roman" w:hAnsi="Times New Roman" w:cs="Times New Roman"/>
          <w:sz w:val="24"/>
          <w:szCs w:val="24"/>
        </w:rPr>
        <w:t>30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6343E">
        <w:rPr>
          <w:rStyle w:val="a4"/>
          <w:rFonts w:ascii="Times New Roman" w:hAnsi="Times New Roman" w:cs="Times New Roman"/>
          <w:sz w:val="24"/>
          <w:szCs w:val="24"/>
        </w:rPr>
        <w:t>2018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(включительно);</w:t>
      </w:r>
      <w:proofErr w:type="gramEnd"/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>- региональны</w:t>
      </w:r>
      <w:r w:rsidR="0036343E">
        <w:rPr>
          <w:rFonts w:ascii="Times New Roman" w:hAnsi="Times New Roman" w:cs="Times New Roman"/>
          <w:sz w:val="24"/>
          <w:szCs w:val="24"/>
        </w:rPr>
        <w:t>й (с 1 октября по 25 октября 2018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970"/>
        </w:tabs>
        <w:spacing w:before="0" w:after="0" w:line="276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>
        <w:rPr>
          <w:rFonts w:ascii="Times New Roman" w:hAnsi="Times New Roman" w:cs="Times New Roman"/>
          <w:sz w:val="24"/>
          <w:szCs w:val="24"/>
        </w:rPr>
        <w:t>Организация и порядок проведения Конкурса</w:t>
      </w:r>
      <w:bookmarkEnd w:id="2"/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оценки работ участников Конкурса и определения победителей Конкурса на районном этапе проведения Конкурса создается жюри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организационно-технического и информационного обеспечения районного этапа Конкурса создается районный оргкомитет, состав которого утверждается Южным управлением МО и НСО.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этап Конкурса проводится в заочной форме. Заявки на участие в районном этапе Конкурсе, а также работы, выполненные обучающимися, оформляются в соответствии требованиями </w:t>
      </w:r>
      <w:r>
        <w:rPr>
          <w:rFonts w:ascii="Times New Roman" w:hAnsi="Times New Roman" w:cs="Times New Roman"/>
          <w:sz w:val="24"/>
          <w:szCs w:val="24"/>
          <w:lang w:bidi="en-US"/>
        </w:rPr>
        <w:t>п.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районного этапа Конкурса, получившие наибольшее количество баллов (первые три позиции рейтингового списка в каждой номинации), признаются победителями районного этапа. Результаты оценивания оформляются председателем жюри и передаются в региональный оргкомитет Конкурса в виде рейтингового списка участников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Призерами районного этапа Конкурса признаются участники районного этапа Конкурса, занявшие четвертую и пятую позицию рейтингового списка в каждой номинации.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этап конкурса проводится в заочной форме.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 Конкурса принимаются работы победителей районного этапа (кроме номинации «конкурс сочинений на тему бережного отношения к энергетическим ресурсам и окружающей природной среде»).</w:t>
      </w:r>
    </w:p>
    <w:p w:rsidR="006466FD" w:rsidRPr="0036343E" w:rsidRDefault="006466FD" w:rsidP="0036343E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участие в региональном этапе Конкурсе, а так же работы, выполненные обучающимися, оформляются в соответствии требованиями п. V настоящего положения.</w:t>
      </w:r>
    </w:p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2990"/>
        </w:tabs>
        <w:spacing w:line="27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конкурсным работам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и плакаты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представлены в формате не менее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более АЗ.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должен: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416">
        <w:rPr>
          <w:rFonts w:ascii="Times New Roman" w:hAnsi="Times New Roman" w:cs="Times New Roman"/>
          <w:sz w:val="24"/>
          <w:szCs w:val="24"/>
        </w:rPr>
        <w:t>соответствовать теме конкурса «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23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Ярче»;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иметь название;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выполнен на бумаге 1/8 (формат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или 1/4 (формат АЗ) листе ватмана;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ярким, красочным,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карандашами, фломастерами, или красками;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дополнение к рисунку возможно, использование аппликации для придания объёма изображению.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содержание плаката: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выполняется на листе ватмана в вертикальном положении;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грамотное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фрагментов плаката /правила оформления плаката</w:t>
      </w:r>
      <w:proofErr w:type="gramEnd"/>
      <w:r>
        <w:rPr>
          <w:rFonts w:ascii="Times New Roman" w:hAnsi="Times New Roman" w:cs="Times New Roman"/>
          <w:sz w:val="24"/>
          <w:szCs w:val="24"/>
        </w:rPr>
        <w:t>/.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плаката должно включать в себя: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заголовок;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яркую эмблему-рисунок, соответствующую тематике конкурса.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указание класса и авторов плаката.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должны быть выполнены непосредственно самим ребенком, под руководством родителя (законного представителя) / педагога / воспитателя и соответствовать тематике конкурса, оформлены в паспорт и подписаны в правом нижнем углу: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автора (полностью);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 наименование школы.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Сочинение.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номинации «конкурс сочинений на тему бережного отношения к энергетическим ресурсам и окружающей природной среде» требования к работам определяются условиями положения о проведении регионального этапа Всероссийского конкурса сочинений (Положение о региональном этапе Всероссийского конкурса сочинений, утвержденное распоряжением министерства образования и науки Самарской области от</w:t>
      </w:r>
      <w:proofErr w:type="gramEnd"/>
    </w:p>
    <w:p w:rsidR="006466FD" w:rsidRDefault="006466FD" w:rsidP="006466FD">
      <w:pPr>
        <w:pStyle w:val="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№544-р).</w:t>
      </w:r>
      <w:proofErr w:type="gramEnd"/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Творческие и исследовательские проекты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номинации рассматриваются творческие и исследовательские проекты, направленные на снижение потребления энергетических ресурсов и повышение энергетической эффективности школьных зданий за счет использования современных энергосберегающих технологий, конструктивных и организационных решений, в которых обучаются участники конкурса за счет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решений. Предлагаемые решения должны отвечать требованию практической реализуемости.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 должна состоять из следующих частей: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титульный лист (полное название учреждения; название проекта, автор проекта (Ф.И.О. полностью, занимаемая должность, квалификационная категория, звания);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краткая аннотация проекта;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проекта (текстовое или текстовое и графическое, может быть выполнено в презентационной форме);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ожидаемые результаты;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значимость результатов;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письменные работы должны быть составлены в текстовом редакторе и совместимым с форматом,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doc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минимальным форматированием и без переносов.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BMP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PSD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AI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9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 прилагаются сведения о педагогических работниках, подготовивших участников.</w:t>
      </w:r>
    </w:p>
    <w:p w:rsidR="006466FD" w:rsidRDefault="006466FD" w:rsidP="006466FD">
      <w:pPr>
        <w:pStyle w:val="3"/>
        <w:shd w:val="clear" w:color="auto" w:fill="auto"/>
        <w:tabs>
          <w:tab w:val="left" w:pos="1419"/>
        </w:tabs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610"/>
        </w:tabs>
        <w:spacing w:before="0" w:after="0" w:line="276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sz w:val="24"/>
          <w:szCs w:val="24"/>
        </w:rPr>
        <w:t>Критерии оценивания конкурсных работ</w:t>
      </w:r>
      <w:bookmarkEnd w:id="3"/>
    </w:p>
    <w:p w:rsidR="006466FD" w:rsidRDefault="006466FD" w:rsidP="006466FD">
      <w:pPr>
        <w:pStyle w:val="3"/>
        <w:numPr>
          <w:ilvl w:val="0"/>
          <w:numId w:val="12"/>
        </w:numPr>
        <w:shd w:val="clear" w:color="auto" w:fill="auto"/>
        <w:tabs>
          <w:tab w:val="left" w:pos="1419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Самостоятельность выполнения (соответствие возрасту).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Оригинальность предлагаемого решения.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Техника исполнения (для рисунков и плакатов).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Сложность исполнения.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логичность изложения. Оценка работ проводится по 100 бальной системе.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framePr w:w="9259" w:wrap="notBeside" w:vAnchor="text" w:hAnchor="page" w:x="1237" w:y="62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6.2. Критерии оценивания в номинации «конкурс рисунков и плакатов на тему бережного отношения к энергетическим ресурсам и </w:t>
      </w:r>
      <w:r>
        <w:rPr>
          <w:rStyle w:val="a5"/>
          <w:rFonts w:ascii="Times New Roman" w:hAnsi="Times New Roman" w:cs="Times New Roman"/>
          <w:b w:val="0"/>
          <w:bCs w:val="0"/>
        </w:rPr>
        <w:t>окружающей природной среде» для обучающихся 1-4 классов</w:t>
      </w:r>
    </w:p>
    <w:p w:rsidR="006466FD" w:rsidRDefault="006466FD" w:rsidP="006466FD">
      <w:pPr>
        <w:framePr w:w="9259" w:wrap="notBeside" w:vAnchor="text" w:hAnchor="page" w:x="1237" w:y="6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179"/>
      </w:tblGrid>
      <w:tr w:rsidR="006466FD" w:rsidTr="006466FD">
        <w:trPr>
          <w:trHeight w:hRule="exact" w:val="7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Требования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теме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19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рисунка теме конкурса;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29"/>
              </w:tabs>
              <w:spacing w:before="0" w:line="240" w:lineRule="auto"/>
              <w:ind w:left="131" w:right="129" w:firstLine="2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Требование к содержанию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полнота раскрытия темы;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оригинальность идеи;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06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ясность идеи; информативность; лаконичность;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10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степень эмоционального воздействия на аудиторию.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30</w:t>
            </w:r>
          </w:p>
        </w:tc>
      </w:tr>
      <w:tr w:rsidR="006466FD" w:rsidTr="006466FD">
        <w:trPr>
          <w:trHeight w:hRule="exact" w:val="9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Качество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24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требованиям к композиции рисунка;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9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эстетичность;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703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аккуратность исполнения.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Цветовое решение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гармония цветового решения.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1до 20</w:t>
            </w:r>
          </w:p>
        </w:tc>
      </w:tr>
      <w:tr w:rsidR="006466FD" w:rsidTr="00F868AC">
        <w:trPr>
          <w:trHeight w:hRule="exact" w:val="1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Дополнительные балы Фотография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54" w:right="129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размещение рисунка/плаката в специально отведенных местах в период проведения Фестиваля энергосбережения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 xml:space="preserve"> #В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месте Ярче - публикация в средствах массовой информации, стенгазете и иным способом.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10</w:t>
            </w:r>
          </w:p>
        </w:tc>
      </w:tr>
      <w:tr w:rsidR="006466FD" w:rsidTr="006466FD">
        <w:trPr>
          <w:trHeight w:hRule="exact"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Общее количество 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5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  <w:bookmarkStart w:id="4" w:name="_GoBack"/>
      <w:bookmarkEnd w:id="4"/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512"/>
        </w:tabs>
        <w:spacing w:after="110" w:line="350" w:lineRule="exact"/>
        <w:ind w:left="120" w:right="1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в номинации «конкурс сочинений на тему бережного отношения к энергетическим ресурсам и окружающей природной среде» для обучающихся 5-9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1189"/>
      </w:tblGrid>
      <w:tr w:rsidR="006466FD" w:rsidTr="006466FD">
        <w:trPr>
          <w:trHeight w:hRule="exact"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 xml:space="preserve">Критерии 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6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7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9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2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Требование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к содержанию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глубокое и полное раскрытие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0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ясность и четкость изложения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744"/>
              </w:tabs>
              <w:spacing w:before="0" w:line="240" w:lineRule="auto"/>
              <w:ind w:right="137" w:firstLine="135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аргументированность суждений;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наличие нескольких точек зрения на проблему и их личная оценка;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личностный характер восприятия проблемы, ее осмысление;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жанру сочинения;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оригинальность и выразительность текста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70</w:t>
            </w:r>
          </w:p>
        </w:tc>
      </w:tr>
      <w:tr w:rsidR="006466FD" w:rsidTr="006466FD">
        <w:trPr>
          <w:trHeight w:hRule="exact" w:val="8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Структура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сочинения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01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логичность изложения (отсутствие логических ошибок);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15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структуре сочинения: выступление, основная часть, заключение.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</w:p>
    <w:p w:rsidR="005F4FFA" w:rsidRDefault="005F4FFA" w:rsidP="006466FD">
      <w:pPr>
        <w:rPr>
          <w:rFonts w:ascii="Times New Roman" w:hAnsi="Times New Roman" w:cs="Times New Roman"/>
        </w:rPr>
      </w:pPr>
    </w:p>
    <w:p w:rsidR="005F4FFA" w:rsidRDefault="005F4FFA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after="111" w:line="346" w:lineRule="exact"/>
        <w:ind w:left="240" w:right="360" w:firstLin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в номинации «конкурс творческих и исследовательских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школа»» для обучающихся 9-11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5528"/>
        <w:gridCol w:w="1312"/>
      </w:tblGrid>
      <w:tr w:rsidR="006466FD" w:rsidTr="006466FD">
        <w:trPr>
          <w:trHeight w:hRule="exact"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Критерии оценки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8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методы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способы привлечения участников;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система связей между предыдущими и последующими действиями;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4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внутренний мониторинг в ходе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представление практического результата.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60</w:t>
            </w:r>
          </w:p>
        </w:tc>
      </w:tr>
      <w:tr w:rsidR="006466FD" w:rsidTr="006466FD">
        <w:trPr>
          <w:trHeight w:hRule="exact" w:val="12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Оформление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отражение основных этапов работы;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наглядность;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широта спектра материалов;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материалов разделам проекта.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3190"/>
        </w:tabs>
        <w:spacing w:before="100" w:line="490" w:lineRule="exact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62" w:right="360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районного этапа Конк</w:t>
      </w:r>
      <w:r w:rsidR="001A5211">
        <w:rPr>
          <w:rFonts w:ascii="Times New Roman" w:hAnsi="Times New Roman" w:cs="Times New Roman"/>
          <w:sz w:val="24"/>
          <w:szCs w:val="24"/>
        </w:rPr>
        <w:t xml:space="preserve">урса размещаются на сайте СП «Дом детского </w:t>
      </w:r>
      <w:proofErr w:type="spellStart"/>
      <w:r w:rsidR="001A5211">
        <w:rPr>
          <w:rFonts w:ascii="Times New Roman" w:hAnsi="Times New Roman" w:cs="Times New Roman"/>
          <w:sz w:val="24"/>
          <w:szCs w:val="24"/>
        </w:rPr>
        <w:t>твочества</w:t>
      </w:r>
      <w:proofErr w:type="spellEnd"/>
      <w:r w:rsidR="001A52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награждаются: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первое место дипломом 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место дипломом II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место дипломом III степени;</w:t>
      </w:r>
    </w:p>
    <w:p w:rsidR="006466FD" w:rsidRDefault="006466FD" w:rsidP="006466FD">
      <w:pPr>
        <w:widowControl/>
        <w:rPr>
          <w:rFonts w:ascii="Times New Roman" w:eastAsia="Sylfaen" w:hAnsi="Times New Roman" w:cs="Times New Roman"/>
          <w:color w:val="auto"/>
          <w:lang w:bidi="ar-SA"/>
        </w:rPr>
        <w:sectPr w:rsidR="006466FD">
          <w:pgSz w:w="11909" w:h="16838"/>
          <w:pgMar w:top="1135" w:right="329" w:bottom="709" w:left="1046" w:header="0" w:footer="3" w:gutter="240"/>
          <w:cols w:space="720"/>
        </w:sectPr>
      </w:pPr>
    </w:p>
    <w:p w:rsidR="00C310DC" w:rsidRDefault="00C310DC"/>
    <w:sectPr w:rsidR="00C3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2F"/>
    <w:multiLevelType w:val="hybridMultilevel"/>
    <w:tmpl w:val="05E8E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795"/>
    <w:multiLevelType w:val="multilevel"/>
    <w:tmpl w:val="06487150"/>
    <w:lvl w:ilvl="0">
      <w:start w:val="1"/>
      <w:numFmt w:val="decimal"/>
      <w:lvlText w:val="6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16F15"/>
    <w:multiLevelType w:val="multilevel"/>
    <w:tmpl w:val="9A923DC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6E4008"/>
    <w:multiLevelType w:val="multilevel"/>
    <w:tmpl w:val="71487352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F968D9"/>
    <w:multiLevelType w:val="multilevel"/>
    <w:tmpl w:val="164CD52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222DCC"/>
    <w:multiLevelType w:val="multilevel"/>
    <w:tmpl w:val="734484BA"/>
    <w:lvl w:ilvl="0">
      <w:start w:val="1"/>
      <w:numFmt w:val="decimal"/>
      <w:lvlText w:val="%1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711E35"/>
    <w:multiLevelType w:val="multilevel"/>
    <w:tmpl w:val="05BC7A64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30498D"/>
    <w:multiLevelType w:val="multilevel"/>
    <w:tmpl w:val="C09C9E52"/>
    <w:lvl w:ilvl="0">
      <w:start w:val="1"/>
      <w:numFmt w:val="decimal"/>
      <w:lvlText w:val="1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AF2FBA"/>
    <w:multiLevelType w:val="multilevel"/>
    <w:tmpl w:val="AE08E1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2403C1"/>
    <w:multiLevelType w:val="multilevel"/>
    <w:tmpl w:val="681431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D43176"/>
    <w:multiLevelType w:val="multilevel"/>
    <w:tmpl w:val="5F6899B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812ACD"/>
    <w:multiLevelType w:val="multilevel"/>
    <w:tmpl w:val="6AEC7934"/>
    <w:lvl w:ilvl="0">
      <w:start w:val="1"/>
      <w:numFmt w:val="decimal"/>
      <w:lvlText w:val="2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82650F"/>
    <w:multiLevelType w:val="multilevel"/>
    <w:tmpl w:val="44E2017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2504FD"/>
    <w:multiLevelType w:val="multilevel"/>
    <w:tmpl w:val="3CE6A286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F396828"/>
    <w:multiLevelType w:val="multilevel"/>
    <w:tmpl w:val="24B6D86C"/>
    <w:lvl w:ilvl="0">
      <w:start w:val="2"/>
      <w:numFmt w:val="upperRoman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801015"/>
    <w:multiLevelType w:val="multilevel"/>
    <w:tmpl w:val="72F24B96"/>
    <w:lvl w:ilvl="0">
      <w:start w:val="1"/>
      <w:numFmt w:val="decimal"/>
      <w:lvlText w:val="7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142642"/>
    <w:multiLevelType w:val="multilevel"/>
    <w:tmpl w:val="E0C20F3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4F2752"/>
    <w:multiLevelType w:val="multilevel"/>
    <w:tmpl w:val="7E42324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51215F3"/>
    <w:multiLevelType w:val="multilevel"/>
    <w:tmpl w:val="9F98122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691E87"/>
    <w:multiLevelType w:val="multilevel"/>
    <w:tmpl w:val="A51A5218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5337DB"/>
    <w:multiLevelType w:val="multilevel"/>
    <w:tmpl w:val="2B4099EC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FF5399"/>
    <w:multiLevelType w:val="hybridMultilevel"/>
    <w:tmpl w:val="94C2854C"/>
    <w:lvl w:ilvl="0" w:tplc="602AA7A2">
      <w:start w:val="1"/>
      <w:numFmt w:val="bullet"/>
      <w:lvlText w:val="-"/>
      <w:lvlJc w:val="left"/>
      <w:pPr>
        <w:ind w:left="14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1830A01"/>
    <w:multiLevelType w:val="multilevel"/>
    <w:tmpl w:val="D1CCF99A"/>
    <w:lvl w:ilvl="0">
      <w:start w:val="2016"/>
      <w:numFmt w:val="decimal"/>
      <w:lvlText w:val="24.08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BB7948"/>
    <w:multiLevelType w:val="multilevel"/>
    <w:tmpl w:val="03EA7704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2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3"/>
  </w:num>
  <w:num w:numId="15">
    <w:abstractNumId w:val="16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8"/>
  </w:num>
  <w:num w:numId="19">
    <w:abstractNumId w:val="2"/>
  </w:num>
  <w:num w:numId="20">
    <w:abstractNumId w:val="20"/>
  </w:num>
  <w:num w:numId="21">
    <w:abstractNumId w:val="17"/>
  </w:num>
  <w:num w:numId="22">
    <w:abstractNumId w:val="13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E"/>
    <w:rsid w:val="000024B5"/>
    <w:rsid w:val="00056232"/>
    <w:rsid w:val="00102472"/>
    <w:rsid w:val="001A5211"/>
    <w:rsid w:val="00233810"/>
    <w:rsid w:val="0036343E"/>
    <w:rsid w:val="00393913"/>
    <w:rsid w:val="005F4FFA"/>
    <w:rsid w:val="006466FD"/>
    <w:rsid w:val="006D1DCE"/>
    <w:rsid w:val="00850F57"/>
    <w:rsid w:val="00A900CB"/>
    <w:rsid w:val="00AA027C"/>
    <w:rsid w:val="00C11416"/>
    <w:rsid w:val="00C310DC"/>
    <w:rsid w:val="00E5206E"/>
    <w:rsid w:val="00F2267B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28</cp:revision>
  <dcterms:created xsi:type="dcterms:W3CDTF">2016-09-02T07:12:00Z</dcterms:created>
  <dcterms:modified xsi:type="dcterms:W3CDTF">2018-10-25T12:10:00Z</dcterms:modified>
</cp:coreProperties>
</file>